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D21E42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081C2F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+*xfs*pvs*lsu*cvA*xBj*qEC*oCD*xsn*ctk*CcE*pBk*-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+*yqw*ziF*vja*dyD*xaD*mDo*yCn*vro*ywt*jus*zew*-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+*eDs*lyd*lyd*lyd*lyd*btm*hns*zdm*lmy*jnB*zfE*-</w:t>
            </w:r>
            <w:r>
              <w:rPr>
                <w:rFonts w:ascii="PDF417x" w:hAnsi="PDF417x"/>
                <w:sz w:val="24"/>
                <w:szCs w:val="24"/>
              </w:rPr>
              <w:br/>
              <w:t>+*ftw*lpA*kva*gwg*tmD*qsg*aaB*xli*gzj*BFA*onA*-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+*ftA*yal*wek*abt*qjc*lro*vlx*zil*yfb*BDt*uws*-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+*xjq*bFk*Bcy*nwe*nuD*zEh*Dcw*uzB*gcw*Bgz*uzq*-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E97136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839DB1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4CFBDD7" w14:textId="77777777" w:rsidR="00F40BD4" w:rsidRPr="00F40BD4" w:rsidRDefault="00B92D0F" w:rsidP="00F40BD4">
      <w:pPr>
        <w:jc w:val="both"/>
        <w:rPr>
          <w:rFonts w:eastAsia="Times New Roman" w:cstheme="minorHAnsi"/>
          <w:b/>
          <w:noProof w:val="0"/>
          <w:lang w:eastAsia="hr-HR"/>
        </w:rPr>
      </w:pPr>
      <w:r w:rsidRPr="00F40BD4">
        <w:rPr>
          <w:rFonts w:eastAsia="Times New Roman" w:cstheme="minorHAnsi"/>
        </w:rPr>
        <w:drawing>
          <wp:anchor distT="0" distB="0" distL="114300" distR="114300" simplePos="0" relativeHeight="251674624" behindDoc="0" locked="0" layoutInCell="1" allowOverlap="1" wp14:anchorId="01E7B756" wp14:editId="31711D2F">
            <wp:simplePos x="0" y="0"/>
            <wp:positionH relativeFrom="column">
              <wp:posOffset>767080</wp:posOffset>
            </wp:positionH>
            <wp:positionV relativeFrom="paragraph">
              <wp:posOffset>-442595</wp:posOffset>
            </wp:positionV>
            <wp:extent cx="342900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BD4" w:rsidRPr="00F40BD4">
        <w:rPr>
          <w:rFonts w:eastAsia="Times New Roman" w:cstheme="minorHAnsi"/>
          <w:b/>
          <w:noProof w:val="0"/>
          <w:lang w:eastAsia="hr-HR"/>
        </w:rPr>
        <w:t xml:space="preserve">        REPUBLIKA HRVATSKA </w:t>
      </w:r>
    </w:p>
    <w:p w14:paraId="60B2CB21" w14:textId="77777777" w:rsidR="00F40BD4" w:rsidRPr="00F40BD4" w:rsidRDefault="00F40BD4" w:rsidP="00F40BD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noProof w:val="0"/>
          <w:lang w:eastAsia="hr-HR"/>
        </w:rPr>
      </w:pPr>
      <w:r w:rsidRPr="00F40BD4">
        <w:rPr>
          <w:rFonts w:eastAsia="Times New Roman" w:cstheme="minorHAnsi"/>
          <w:noProof w:val="0"/>
          <w:lang w:eastAsia="hr-HR"/>
        </w:rPr>
        <w:t>VUKOVARSKO-SRIJEMSKA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161"/>
      </w:tblGrid>
      <w:tr w:rsidR="00F40BD4" w:rsidRPr="00F40BD4" w14:paraId="4384EA26" w14:textId="77777777" w:rsidTr="00121AA9">
        <w:tc>
          <w:tcPr>
            <w:tcW w:w="911" w:type="dxa"/>
          </w:tcPr>
          <w:p w14:paraId="46278BBA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lang w:eastAsia="hr-HR"/>
              </w:rPr>
              <w:drawing>
                <wp:inline distT="0" distB="0" distL="0" distR="0" wp14:anchorId="5B795DBB" wp14:editId="3D28FFF8">
                  <wp:extent cx="356870" cy="399884"/>
                  <wp:effectExtent l="0" t="0" r="5080" b="635"/>
                  <wp:docPr id="2" name="Picture 2" descr="C:\dokumenti\Bacaj\Grb gr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:\dokumenti\Bacaj\Grb gr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20" cy="4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1" w:type="dxa"/>
          </w:tcPr>
          <w:p w14:paraId="76283722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</w:p>
          <w:p w14:paraId="7FD80803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noProof w:val="0"/>
                <w:lang w:eastAsia="hr-HR"/>
              </w:rPr>
              <w:t>GRAD ŽUPANJA</w:t>
            </w:r>
          </w:p>
          <w:p w14:paraId="1DB85440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</w:tbl>
    <w:p w14:paraId="5D1797E8" w14:textId="46657FF2" w:rsidR="00B92D0F" w:rsidRPr="00B92D0F" w:rsidRDefault="00990F8B" w:rsidP="00B92D0F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GRADSKO VIJEĆE</w:t>
      </w:r>
    </w:p>
    <w:p w14:paraId="6D2B92E5" w14:textId="77777777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400-04/24-01/7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3BAF3F72" w14:textId="77777777" w:rsidR="00F40BD4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2196-5-01-24-5</w:t>
      </w:r>
    </w:p>
    <w:p w14:paraId="4D21D3C0" w14:textId="67E7DD0D" w:rsidR="00B92D0F" w:rsidRPr="00B92D0F" w:rsidRDefault="00F40B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Županja, </w:t>
      </w:r>
      <w:r w:rsidR="00BA7285">
        <w:rPr>
          <w:rFonts w:ascii="Calibri" w:eastAsia="Times New Roman" w:hAnsi="Calibri" w:cs="Calibri"/>
          <w:noProof w:val="0"/>
          <w:color w:val="000000"/>
          <w:lang w:eastAsia="hr-HR"/>
        </w:rPr>
        <w:t>3. srpnja</w:t>
      </w:r>
      <w:r w:rsidR="00595EB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2024.</w:t>
      </w:r>
    </w:p>
    <w:p w14:paraId="25C556B3" w14:textId="77777777" w:rsidR="00D707B3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672839E8" w14:textId="77777777" w:rsidR="00D921F0" w:rsidRDefault="00D921F0" w:rsidP="00D921F0">
      <w:pPr>
        <w:rPr>
          <w:rFonts w:ascii="Calibri" w:eastAsia="Times New Roman" w:hAnsi="Calibri" w:cs="Calibri"/>
          <w:color w:val="000000"/>
          <w:lang w:eastAsia="hr-HR"/>
        </w:rPr>
      </w:pPr>
    </w:p>
    <w:p w14:paraId="0D4268A1" w14:textId="02A5CD2C" w:rsidR="00D921F0" w:rsidRDefault="00D921F0" w:rsidP="00D921F0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Temeljem članka 89. Zakona o proračunu ("Narodne novine" 144/21), članka 35. Zakona o lokalnoj i područnoj (regionalnoj) samoupravi ("Narodne novine"33/01, 60/01, 129/05, 109/07,  125/08, 36/09, 150/11, 144/12, 19/13, 137/15, 123/17, 98/19 i 144/20), članka 41. Statuta Grada Županja („Službeni vjesnik“ Grada Županje broj 2/21 i 10/22) i članka 34. Poslovnika Gradskog vijeća Županja („Službeni vjesnik“ Grada Županje broj 4/09, 4/13 i 1/21), Gradsko vijeće Grada Županja na 24. sjednici održanoj </w:t>
      </w:r>
      <w:r w:rsidR="00BA7285">
        <w:rPr>
          <w:rFonts w:ascii="Calibri" w:eastAsia="Times New Roman" w:hAnsi="Calibri" w:cs="Calibri"/>
          <w:color w:val="000000"/>
          <w:lang w:eastAsia="hr-HR"/>
        </w:rPr>
        <w:t>3. srpnja</w:t>
      </w:r>
      <w:r>
        <w:rPr>
          <w:rFonts w:ascii="Calibri" w:eastAsia="Times New Roman" w:hAnsi="Calibri" w:cs="Calibri"/>
          <w:color w:val="000000"/>
          <w:lang w:eastAsia="hr-HR"/>
        </w:rPr>
        <w:t xml:space="preserve"> 2024. godine donijelo je</w:t>
      </w:r>
    </w:p>
    <w:p w14:paraId="47B498D1" w14:textId="77777777" w:rsidR="00D921F0" w:rsidRDefault="00D921F0" w:rsidP="00D921F0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65769D5" w14:textId="77777777" w:rsidR="00D921F0" w:rsidRDefault="00D921F0" w:rsidP="00D921F0">
      <w:pPr>
        <w:rPr>
          <w:rFonts w:ascii="Calibri" w:eastAsia="Times New Roman" w:hAnsi="Calibri" w:cs="Calibri"/>
          <w:color w:val="000000"/>
          <w:lang w:eastAsia="hr-HR"/>
        </w:rPr>
      </w:pPr>
    </w:p>
    <w:p w14:paraId="1283FD67" w14:textId="77777777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Z A K L J U Č A K</w:t>
      </w:r>
    </w:p>
    <w:p w14:paraId="6C9D16FB" w14:textId="77777777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 usvajanju godišnjeg izvještaja o izvršenju</w:t>
      </w:r>
    </w:p>
    <w:p w14:paraId="61878EB9" w14:textId="77777777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Proračuna Grada Županje za razdoblje </w:t>
      </w:r>
    </w:p>
    <w:p w14:paraId="287B2CA5" w14:textId="77777777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od 1. siječnja do 31. prosinca 2023. godine</w:t>
      </w:r>
    </w:p>
    <w:p w14:paraId="63DFDC90" w14:textId="676EACFF" w:rsidR="00D921F0" w:rsidRP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D921F0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- konsolidirano -</w:t>
      </w:r>
    </w:p>
    <w:p w14:paraId="186C7CD4" w14:textId="77777777" w:rsidR="00D921F0" w:rsidRDefault="00D921F0" w:rsidP="00D921F0"/>
    <w:p w14:paraId="14FD7E0D" w14:textId="77777777" w:rsidR="00D921F0" w:rsidRDefault="00D921F0" w:rsidP="00D921F0">
      <w:pPr>
        <w:jc w:val="center"/>
      </w:pPr>
      <w:r>
        <w:t>I.</w:t>
      </w:r>
    </w:p>
    <w:p w14:paraId="5BD97291" w14:textId="77777777" w:rsidR="00D921F0" w:rsidRDefault="00D921F0" w:rsidP="00D921F0"/>
    <w:p w14:paraId="400D0735" w14:textId="49439C71" w:rsidR="00D921F0" w:rsidRDefault="00D921F0" w:rsidP="00D921F0">
      <w:r>
        <w:t>Usvaja se konsolidirani godišnji obračun Proračuna Grada Županje i to:</w:t>
      </w:r>
    </w:p>
    <w:p w14:paraId="4EDA509F" w14:textId="77777777" w:rsidR="00D921F0" w:rsidRDefault="00D921F0" w:rsidP="00D921F0"/>
    <w:p w14:paraId="2853D1D5" w14:textId="77777777" w:rsidR="00D921F0" w:rsidRDefault="00D921F0" w:rsidP="00D921F0">
      <w:r>
        <w:t>1.</w:t>
      </w:r>
      <w:r>
        <w:tab/>
        <w:t>Izvještaj o prihodima i rashodima, primicima i izdacima za razdoblje 1. siječnja do 31. prosinca 2023. godine, sa</w:t>
      </w:r>
    </w:p>
    <w:p w14:paraId="32A5ABB3" w14:textId="77777777" w:rsidR="00D921F0" w:rsidRDefault="00D921F0" w:rsidP="00D921F0"/>
    <w:p w14:paraId="18B8CB45" w14:textId="0E89AFB9" w:rsidR="00D921F0" w:rsidRDefault="00D921F0" w:rsidP="00D921F0">
      <w:r>
        <w:t>–</w:t>
      </w:r>
      <w:r>
        <w:tab/>
        <w:t xml:space="preserve">ukupnim prihodima i primicima u svoti od </w:t>
      </w:r>
      <w:r>
        <w:tab/>
      </w:r>
      <w:r>
        <w:tab/>
        <w:t>7.723.097,11 €,</w:t>
      </w:r>
    </w:p>
    <w:p w14:paraId="045AD65C" w14:textId="007D6118" w:rsidR="00D921F0" w:rsidRDefault="00D921F0" w:rsidP="00D921F0">
      <w:r>
        <w:t>–</w:t>
      </w:r>
      <w:r>
        <w:tab/>
        <w:t xml:space="preserve">ukupnim rashodima i izdacima u svoti od </w:t>
      </w:r>
      <w:r>
        <w:tab/>
      </w:r>
      <w:r>
        <w:tab/>
        <w:t>7.569.895,19 €,</w:t>
      </w:r>
    </w:p>
    <w:p w14:paraId="2BDE350E" w14:textId="545FFE25" w:rsidR="00D921F0" w:rsidRDefault="00D921F0" w:rsidP="00D921F0">
      <w:r>
        <w:t>–</w:t>
      </w:r>
      <w:r>
        <w:tab/>
        <w:t xml:space="preserve">razlikom prihoda, primitaka, rashoda i izdataka (višak prihoda i primitaka) u 2023. godini u svoti 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153.201,92 €,</w:t>
      </w:r>
    </w:p>
    <w:p w14:paraId="06A62551" w14:textId="494DD62B" w:rsidR="00D921F0" w:rsidRDefault="00D921F0" w:rsidP="00D921F0">
      <w:r>
        <w:t>–</w:t>
      </w:r>
      <w:r>
        <w:tab/>
        <w:t xml:space="preserve">manjak prihoda iz prethodnih godina u svoti od </w:t>
      </w:r>
      <w:r>
        <w:tab/>
        <w:t xml:space="preserve">     12.787,33 €,</w:t>
      </w:r>
    </w:p>
    <w:p w14:paraId="2EF255FD" w14:textId="39AD012A" w:rsidR="00D921F0" w:rsidRDefault="00D921F0" w:rsidP="00D921F0">
      <w:r>
        <w:t>–</w:t>
      </w:r>
      <w:r>
        <w:tab/>
        <w:t xml:space="preserve">ukupni višak prihoda i primitaka sa 31. prosinca 2023. godine za prijenos u naredno razdoblje u svoti od 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140.414,59 €.</w:t>
      </w:r>
    </w:p>
    <w:p w14:paraId="21D9A247" w14:textId="77777777" w:rsidR="00D921F0" w:rsidRDefault="00D921F0" w:rsidP="00D921F0"/>
    <w:p w14:paraId="35334FB1" w14:textId="77777777" w:rsidR="00D921F0" w:rsidRDefault="00D921F0" w:rsidP="00D921F0">
      <w:r>
        <w:t>2.</w:t>
      </w:r>
      <w:r>
        <w:tab/>
        <w:t>Godišnji izvještaj o izvršenju Proračuna Grada Županje za 2023. godinu.</w:t>
      </w:r>
    </w:p>
    <w:p w14:paraId="0C85013C" w14:textId="77777777" w:rsidR="00D921F0" w:rsidRDefault="00D921F0" w:rsidP="00D921F0"/>
    <w:p w14:paraId="658D1CA8" w14:textId="77777777" w:rsidR="00D921F0" w:rsidRDefault="00D921F0" w:rsidP="00D921F0"/>
    <w:p w14:paraId="71914C45" w14:textId="77777777" w:rsidR="00D921F0" w:rsidRDefault="00D921F0" w:rsidP="00D921F0"/>
    <w:p w14:paraId="6E27DAD7" w14:textId="77777777" w:rsidR="00D921F0" w:rsidRDefault="00D921F0" w:rsidP="00D921F0">
      <w:pPr>
        <w:jc w:val="center"/>
      </w:pPr>
      <w:r>
        <w:t>II.</w:t>
      </w:r>
    </w:p>
    <w:p w14:paraId="0A0359FA" w14:textId="77777777" w:rsidR="00D921F0" w:rsidRDefault="00D921F0" w:rsidP="00D921F0"/>
    <w:p w14:paraId="3D9F86A4" w14:textId="77777777" w:rsidR="00D921F0" w:rsidRDefault="00D921F0" w:rsidP="00D921F0">
      <w:r>
        <w:t>Godišnji izvještaj o izvršenju Proračuna Grada Županje za 2023. godinu sastavni je dio ovog zaključka i nalazi se u privitku.</w:t>
      </w:r>
    </w:p>
    <w:p w14:paraId="2BFD0B9C" w14:textId="77777777" w:rsidR="00D921F0" w:rsidRDefault="00D921F0" w:rsidP="00D921F0"/>
    <w:p w14:paraId="25B324D5" w14:textId="77777777" w:rsidR="00D921F0" w:rsidRDefault="00D921F0" w:rsidP="00D921F0"/>
    <w:p w14:paraId="6498CBF4" w14:textId="77777777" w:rsidR="00D921F0" w:rsidRDefault="00D921F0" w:rsidP="00D921F0"/>
    <w:p w14:paraId="54D541E8" w14:textId="77777777" w:rsidR="00D921F0" w:rsidRDefault="00D921F0" w:rsidP="00D921F0"/>
    <w:p w14:paraId="144E3B33" w14:textId="77777777" w:rsidR="00D921F0" w:rsidRDefault="00D921F0" w:rsidP="00D921F0"/>
    <w:p w14:paraId="1841C5CF" w14:textId="77777777" w:rsidR="00D921F0" w:rsidRDefault="00D921F0" w:rsidP="00D921F0">
      <w:pPr>
        <w:jc w:val="center"/>
      </w:pPr>
      <w:r>
        <w:t>III.</w:t>
      </w:r>
    </w:p>
    <w:p w14:paraId="2E4E451B" w14:textId="77777777" w:rsidR="00D921F0" w:rsidRDefault="00D921F0" w:rsidP="00D921F0"/>
    <w:p w14:paraId="0BBDEB69" w14:textId="77777777" w:rsidR="00D921F0" w:rsidRDefault="00D921F0" w:rsidP="00D921F0">
      <w:r>
        <w:t>Ovaj Zaključak se objavljuje u “Službenom vjesniku“ Grada Županje.</w:t>
      </w:r>
    </w:p>
    <w:p w14:paraId="0FFCE361" w14:textId="77777777" w:rsidR="00D921F0" w:rsidRDefault="00D921F0" w:rsidP="00D921F0"/>
    <w:p w14:paraId="73ABB79C" w14:textId="77777777" w:rsidR="00D921F0" w:rsidRDefault="00D921F0" w:rsidP="00D921F0"/>
    <w:p w14:paraId="1DAFBE6E" w14:textId="77777777" w:rsidR="00D921F0" w:rsidRDefault="00D921F0" w:rsidP="00D921F0"/>
    <w:p w14:paraId="7A294505" w14:textId="77777777" w:rsidR="00D921F0" w:rsidRDefault="00D921F0" w:rsidP="00D921F0"/>
    <w:p w14:paraId="1C49C076" w14:textId="77777777" w:rsidR="00D921F0" w:rsidRDefault="00D921F0" w:rsidP="00D921F0"/>
    <w:p w14:paraId="54693B38" w14:textId="77777777" w:rsidR="00D921F0" w:rsidRDefault="00D921F0" w:rsidP="00D921F0"/>
    <w:p w14:paraId="6411B0B4" w14:textId="77777777" w:rsidR="00D921F0" w:rsidRDefault="00D921F0" w:rsidP="00D921F0">
      <w:pPr>
        <w:ind w:left="4956" w:firstLine="708"/>
      </w:pPr>
      <w:r>
        <w:t>Predsjednica Gradskog vijeća</w:t>
      </w:r>
    </w:p>
    <w:p w14:paraId="15B4CFAC" w14:textId="77777777" w:rsidR="00D921F0" w:rsidRDefault="00D921F0" w:rsidP="00D921F0">
      <w:pPr>
        <w:ind w:left="4956" w:firstLine="708"/>
      </w:pPr>
      <w:r>
        <w:t xml:space="preserve">    Irena Kuprešak, dipl. oec.</w:t>
      </w:r>
    </w:p>
    <w:p w14:paraId="548FAAA3" w14:textId="77777777" w:rsidR="00D921F0" w:rsidRDefault="00D921F0" w:rsidP="00D921F0"/>
    <w:p w14:paraId="26920F0D" w14:textId="77777777" w:rsidR="00D921F0" w:rsidRDefault="00D921F0" w:rsidP="00D921F0"/>
    <w:p w14:paraId="4C582569" w14:textId="77777777" w:rsidR="00D921F0" w:rsidRDefault="00D921F0" w:rsidP="00D921F0"/>
    <w:p w14:paraId="6CA0161E" w14:textId="77777777" w:rsidR="00D921F0" w:rsidRDefault="00D921F0" w:rsidP="00D921F0"/>
    <w:p w14:paraId="1E9BE4BA" w14:textId="77777777" w:rsidR="00BD4463" w:rsidRDefault="00BD446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sectPr w:rsidR="00BD446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104C2"/>
    <w:multiLevelType w:val="hybridMultilevel"/>
    <w:tmpl w:val="C778C52A"/>
    <w:lvl w:ilvl="0" w:tplc="C99E4E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C757B"/>
    <w:rsid w:val="00406BCE"/>
    <w:rsid w:val="00436880"/>
    <w:rsid w:val="00465CB7"/>
    <w:rsid w:val="00494AB1"/>
    <w:rsid w:val="00595EB2"/>
    <w:rsid w:val="00625C58"/>
    <w:rsid w:val="00693AB1"/>
    <w:rsid w:val="007F1ECC"/>
    <w:rsid w:val="008A562A"/>
    <w:rsid w:val="008C5FE5"/>
    <w:rsid w:val="00907A25"/>
    <w:rsid w:val="00990F8B"/>
    <w:rsid w:val="00A20EF9"/>
    <w:rsid w:val="00A836D0"/>
    <w:rsid w:val="00AC35DA"/>
    <w:rsid w:val="00B92D0F"/>
    <w:rsid w:val="00BA7285"/>
    <w:rsid w:val="00BD4463"/>
    <w:rsid w:val="00C4333A"/>
    <w:rsid w:val="00C9578C"/>
    <w:rsid w:val="00D707B3"/>
    <w:rsid w:val="00D921F0"/>
    <w:rsid w:val="00F4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A74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684ACBF-7ABA-4585-8F05-B95EC17EF7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Tajana Troha</cp:lastModifiedBy>
  <cp:revision>6</cp:revision>
  <cp:lastPrinted>2014-11-26T14:09:00Z</cp:lastPrinted>
  <dcterms:created xsi:type="dcterms:W3CDTF">2024-05-09T07:10:00Z</dcterms:created>
  <dcterms:modified xsi:type="dcterms:W3CDTF">2024-07-08T06:32:00Z</dcterms:modified>
</cp:coreProperties>
</file>